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2268" w:hanging="226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Periodische Schutzraumkontrolle (PSK)</w:t>
      </w:r>
    </w:p>
    <w:p>
      <w:pPr>
        <w:keepNext w:val="true"/>
        <w:spacing w:before="240" w:after="60" w:line="240"/>
        <w:ind w:right="0" w:left="1985" w:hanging="1985"/>
        <w:jc w:val="left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  <w:t xml:space="preserve">Formular B: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Auswertung für den Kanton (Zusammenfassung aller kontrollierter Schutzräume; durch den zuständigen Kontrollverantwortlichen auszufüllen)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777" w:type="dxa"/>
      </w:tblPr>
      <w:tblGrid>
        <w:gridCol w:w="3320"/>
        <w:gridCol w:w="2067"/>
        <w:gridCol w:w="490"/>
        <w:gridCol w:w="785"/>
        <w:gridCol w:w="1372"/>
        <w:gridCol w:w="1322"/>
      </w:tblGrid>
      <w:tr>
        <w:trPr>
          <w:trHeight w:val="1" w:hRule="atLeast"/>
          <w:jc w:val="left"/>
        </w:trPr>
        <w:tc>
          <w:tcPr>
            <w:tcW w:w="3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6" w:type="dxa"/>
            <w:gridSpan w:val="6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Die Auswertung der Gemeinde/Region geht an die für den Zivilschutz zuständige Stelle des Kantons.</w:t>
            </w:r>
          </w:p>
        </w:tc>
      </w:tr>
      <w:tr>
        <w:trPr>
          <w:trHeight w:val="1" w:hRule="atLeast"/>
          <w:jc w:val="left"/>
        </w:trPr>
        <w:tc>
          <w:tcPr>
            <w:tcW w:w="587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418" w:leader="none"/>
                <w:tab w:val="right" w:pos="6237" w:leader="none"/>
              </w:tabs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Kanton:      </w:t>
              <w:tab/>
            </w:r>
          </w:p>
          <w:p>
            <w:pPr>
              <w:tabs>
                <w:tab w:val="left" w:pos="1418" w:leader="none"/>
                <w:tab w:val="right" w:pos="6237" w:leader="dot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8"/>
                <w:shd w:fill="auto" w:val="clear"/>
              </w:rPr>
              <w:tab/>
            </w:r>
          </w:p>
          <w:p>
            <w:pPr>
              <w:tabs>
                <w:tab w:val="left" w:pos="1418" w:leader="none"/>
                <w:tab w:val="right" w:pos="6237" w:leader="dot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7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540" w:leader="none"/>
              </w:tabs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Kontrolljahr :</w:t>
              <w:tab/>
              <w:t xml:space="preserve">     </w:t>
            </w:r>
          </w:p>
          <w:p>
            <w:pPr>
              <w:tabs>
                <w:tab w:val="right" w:pos="1540" w:leader="none"/>
                <w:tab w:val="right" w:pos="2958" w:leader="dot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8"/>
                <w:shd w:fill="auto" w:val="clear"/>
              </w:rPr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6" w:type="dxa"/>
            <w:gridSpan w:val="6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418" w:leader="none"/>
                <w:tab w:val="right" w:pos="9428" w:leader="none"/>
              </w:tabs>
              <w:spacing w:before="1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Gemeinde/Region:     </w:t>
              <w:tab/>
            </w:r>
          </w:p>
          <w:p>
            <w:pPr>
              <w:tabs>
                <w:tab w:val="left" w:pos="1418" w:leader="none"/>
                <w:tab w:val="right" w:pos="9356" w:leader="dot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8"/>
                <w:shd w:fill="auto" w:val="clear"/>
              </w:rPr>
              <w:tab/>
              <w:t xml:space="preserve">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62" w:type="dxa"/>
            <w:gridSpan w:val="4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Schutzräume</w:t>
            </w:r>
          </w:p>
        </w:tc>
        <w:tc>
          <w:tcPr>
            <w:tcW w:w="13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Schutzplätze</w:t>
            </w:r>
          </w:p>
        </w:tc>
      </w:tr>
      <w:tr>
        <w:trPr>
          <w:trHeight w:val="365" w:hRule="auto"/>
          <w:jc w:val="left"/>
        </w:trPr>
        <w:tc>
          <w:tcPr>
            <w:tcW w:w="6662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kontrollierte vollwertige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Schutzräume und Schutzplätze</w:t>
            </w:r>
          </w:p>
        </w:tc>
        <w:tc>
          <w:tcPr>
            <w:tcW w:w="13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  <w:tc>
          <w:tcPr>
            <w:tcW w:w="13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13" w:hRule="auto"/>
          <w:jc w:val="left"/>
        </w:trPr>
        <w:tc>
          <w:tcPr>
            <w:tcW w:w="6662" w:type="dxa"/>
            <w:gridSpan w:val="4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2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62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betriebsbereite vollwertige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Schutzräume und Schutzplätze</w:t>
            </w:r>
          </w:p>
        </w:tc>
        <w:tc>
          <w:tcPr>
            <w:tcW w:w="13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  <w:tc>
          <w:tcPr>
            <w:tcW w:w="13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Bemerkungen: 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Datum: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Stempel und Unterschrift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Kontrollverantwortlicher: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Kritische Mängel</w:t>
      </w:r>
    </w:p>
    <w:tbl>
      <w:tblPr/>
      <w:tblGrid>
        <w:gridCol w:w="1418"/>
        <w:gridCol w:w="1418"/>
        <w:gridCol w:w="1191"/>
        <w:gridCol w:w="1418"/>
        <w:gridCol w:w="1418"/>
      </w:tblGrid>
      <w:tr>
        <w:trPr>
          <w:trHeight w:val="751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e0e0e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Kontrollpunkt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e0e0e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Anzahl</w:t>
            </w: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e0e0e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Kontrollpunkt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e0e0e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Anzahl</w:t>
            </w:r>
          </w:p>
        </w:tc>
      </w:tr>
      <w:tr>
        <w:trPr>
          <w:trHeight w:val="360" w:hRule="auto"/>
          <w:jc w:val="center"/>
        </w:trPr>
        <w:tc>
          <w:tcPr>
            <w:tcW w:w="2836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2836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Schutzraum/-hülle</w:t>
            </w: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Belüftung</w:t>
            </w:r>
          </w:p>
        </w:tc>
      </w:tr>
      <w:tr>
        <w:trPr>
          <w:trHeight w:val="360" w:hRule="auto"/>
          <w:jc w:val="center"/>
        </w:trPr>
        <w:tc>
          <w:tcPr>
            <w:tcW w:w="2836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e0e0e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Kontrollbereich 1000</w:t>
            </w: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e0e0e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Kontrollbereich 4000</w:t>
            </w: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1101</w:t>
            </w:r>
          </w:p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4101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4102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4103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4106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4201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4202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4203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4204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2836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Notausstieg, Fluchtröhre</w:t>
            </w: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4205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2836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e0e0e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Kontrollbereich 2000</w:t>
            </w: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4206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4301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4302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2201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4303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2836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Schutzraumabschlüsse</w:t>
            </w: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2836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e0e0e0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Kontrollbereich 3000</w:t>
            </w: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4403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4404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4501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3104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4502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3105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4606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3201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3301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3302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3402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3501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center"/>
        </w:trPr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3502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2127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